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D5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</w:p>
    <w:p w:rsidR="004C3DD5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附件一：</w:t>
      </w:r>
    </w:p>
    <w:p w:rsidR="004C3DD5" w:rsidRPr="00B47439" w:rsidRDefault="004C3DD5" w:rsidP="004C3DD5">
      <w:pPr>
        <w:pStyle w:val="a5"/>
        <w:spacing w:line="360" w:lineRule="auto"/>
        <w:ind w:firstLineChars="0" w:firstLine="0"/>
        <w:jc w:val="center"/>
        <w:rPr>
          <w:rFonts w:ascii="黑体" w:eastAsia="黑体" w:hAnsi="黑体" w:hint="eastAsia"/>
          <w:b/>
          <w:sz w:val="30"/>
          <w:szCs w:val="30"/>
        </w:rPr>
      </w:pPr>
      <w:r w:rsidRPr="00B47439">
        <w:rPr>
          <w:rFonts w:ascii="黑体" w:eastAsia="黑体" w:hAnsi="黑体" w:hint="eastAsia"/>
          <w:b/>
          <w:sz w:val="30"/>
          <w:szCs w:val="30"/>
        </w:rPr>
        <w:t>201</w:t>
      </w:r>
      <w:r>
        <w:rPr>
          <w:rFonts w:ascii="黑体" w:eastAsia="黑体" w:hAnsi="黑体" w:hint="eastAsia"/>
          <w:b/>
          <w:sz w:val="30"/>
          <w:szCs w:val="30"/>
        </w:rPr>
        <w:t>6</w:t>
      </w:r>
      <w:r w:rsidRPr="00B47439">
        <w:rPr>
          <w:rFonts w:ascii="黑体" w:eastAsia="黑体" w:hAnsi="黑体" w:hint="eastAsia"/>
          <w:b/>
          <w:sz w:val="30"/>
          <w:szCs w:val="30"/>
        </w:rPr>
        <w:t>年经济法硕士点招生复试名单确定规则</w:t>
      </w:r>
    </w:p>
    <w:p w:rsidR="004C3DD5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一、第一志愿考生复试人选确定规则</w:t>
      </w:r>
    </w:p>
    <w:p w:rsidR="004C3DD5" w:rsidRDefault="004C3DD5" w:rsidP="004C3DD5">
      <w:pPr>
        <w:pStyle w:val="a5"/>
        <w:spacing w:line="360" w:lineRule="auto"/>
        <w:ind w:firstLine="480"/>
        <w:rPr>
          <w:rFonts w:hint="eastAsia"/>
          <w:b/>
          <w:sz w:val="24"/>
        </w:rPr>
      </w:pPr>
      <w:r>
        <w:rPr>
          <w:rFonts w:hint="eastAsia"/>
          <w:sz w:val="24"/>
        </w:rPr>
        <w:t>依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志愿优先和分数优先原则确定，对达到复试分数线的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志愿考生，按初试总成绩从高到</w:t>
      </w:r>
      <w:proofErr w:type="gramStart"/>
      <w:r>
        <w:rPr>
          <w:rFonts w:hint="eastAsia"/>
          <w:sz w:val="24"/>
        </w:rPr>
        <w:t>低确定</w:t>
      </w:r>
      <w:proofErr w:type="gramEnd"/>
      <w:r>
        <w:rPr>
          <w:rFonts w:hint="eastAsia"/>
          <w:sz w:val="24"/>
        </w:rPr>
        <w:t>复试考生名单。</w:t>
      </w:r>
    </w:p>
    <w:p w:rsidR="004C3DD5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二、调剂生源复试人选确定规则</w:t>
      </w:r>
    </w:p>
    <w:p w:rsidR="004C3DD5" w:rsidRDefault="004C3DD5" w:rsidP="004C3DD5">
      <w:pPr>
        <w:pStyle w:val="a5"/>
        <w:spacing w:line="360" w:lineRule="auto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调剂考生入围复试资格，需满足以下几个条件</w:t>
      </w:r>
      <w:r>
        <w:rPr>
          <w:rFonts w:hint="eastAsia"/>
          <w:b/>
          <w:sz w:val="24"/>
        </w:rPr>
        <w:t>:</w:t>
      </w:r>
    </w:p>
    <w:p w:rsidR="004C3DD5" w:rsidRPr="00A54F5D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  <w:r w:rsidRPr="00A54F5D">
        <w:rPr>
          <w:rFonts w:hint="eastAsia"/>
          <w:b/>
          <w:sz w:val="24"/>
        </w:rPr>
        <w:t xml:space="preserve">    1</w:t>
      </w:r>
      <w:r w:rsidRPr="00A54F5D">
        <w:rPr>
          <w:rFonts w:hint="eastAsia"/>
          <w:b/>
          <w:sz w:val="24"/>
        </w:rPr>
        <w:t>、须为全日制本科教育，本科毕业证、学位证两证齐全。</w:t>
      </w:r>
    </w:p>
    <w:p w:rsidR="004C3DD5" w:rsidRPr="00A54F5D" w:rsidRDefault="004C3DD5" w:rsidP="004C3DD5">
      <w:pPr>
        <w:pStyle w:val="a5"/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 w:rsidRPr="00A54F5D">
        <w:rPr>
          <w:rFonts w:hint="eastAsia"/>
          <w:b/>
          <w:sz w:val="24"/>
        </w:rPr>
        <w:t>、第一志愿报考专业及分数具体要求：</w:t>
      </w:r>
    </w:p>
    <w:p w:rsidR="004C3DD5" w:rsidRPr="00120C12" w:rsidRDefault="004C3DD5" w:rsidP="004C3DD5">
      <w:pPr>
        <w:pStyle w:val="a5"/>
        <w:spacing w:line="360" w:lineRule="auto"/>
        <w:ind w:firstLineChars="196" w:firstLine="470"/>
        <w:rPr>
          <w:rFonts w:hint="eastAsia"/>
          <w:bCs/>
          <w:sz w:val="24"/>
        </w:rPr>
      </w:pPr>
      <w:r w:rsidRPr="00120C12">
        <w:rPr>
          <w:rFonts w:hint="eastAsia"/>
          <w:bCs/>
          <w:sz w:val="24"/>
        </w:rPr>
        <w:t>1</w:t>
      </w:r>
      <w:r w:rsidRPr="00120C12">
        <w:rPr>
          <w:rFonts w:hint="eastAsia"/>
          <w:bCs/>
          <w:sz w:val="24"/>
        </w:rPr>
        <w:t>）须为法学类专业</w:t>
      </w:r>
      <w:r>
        <w:rPr>
          <w:rFonts w:hint="eastAsia"/>
          <w:bCs/>
          <w:sz w:val="24"/>
        </w:rPr>
        <w:t>，经济法、民商法优先考虑</w:t>
      </w:r>
      <w:r w:rsidRPr="00120C12">
        <w:rPr>
          <w:rFonts w:hint="eastAsia"/>
          <w:bCs/>
          <w:sz w:val="24"/>
        </w:rPr>
        <w:t>；</w:t>
      </w:r>
      <w:r>
        <w:rPr>
          <w:rFonts w:hint="eastAsia"/>
          <w:bCs/>
          <w:sz w:val="24"/>
        </w:rPr>
        <w:tab/>
      </w:r>
    </w:p>
    <w:p w:rsidR="004C3DD5" w:rsidRPr="00120C12" w:rsidRDefault="004C3DD5" w:rsidP="004C3DD5">
      <w:pPr>
        <w:pStyle w:val="a5"/>
        <w:spacing w:line="360" w:lineRule="auto"/>
        <w:ind w:firstLineChars="196" w:firstLine="470"/>
        <w:rPr>
          <w:rFonts w:hint="eastAsia"/>
          <w:bCs/>
          <w:sz w:val="24"/>
        </w:rPr>
      </w:pPr>
      <w:r w:rsidRPr="00120C12">
        <w:rPr>
          <w:rFonts w:hint="eastAsia"/>
          <w:bCs/>
          <w:sz w:val="24"/>
        </w:rPr>
        <w:t>2</w:t>
      </w:r>
      <w:r w:rsidRPr="00120C12">
        <w:rPr>
          <w:rFonts w:hint="eastAsia"/>
          <w:bCs/>
          <w:sz w:val="24"/>
        </w:rPr>
        <w:t>）总分不低于</w:t>
      </w:r>
      <w:r>
        <w:rPr>
          <w:rFonts w:hint="eastAsia"/>
          <w:bCs/>
          <w:sz w:val="24"/>
        </w:rPr>
        <w:t>315</w:t>
      </w:r>
      <w:r w:rsidRPr="00120C12">
        <w:rPr>
          <w:rFonts w:hint="eastAsia"/>
          <w:bCs/>
          <w:sz w:val="24"/>
        </w:rPr>
        <w:t>分；</w:t>
      </w:r>
    </w:p>
    <w:p w:rsidR="004C3DD5" w:rsidRPr="00120C12" w:rsidRDefault="004C3DD5" w:rsidP="004C3DD5">
      <w:pPr>
        <w:pStyle w:val="a5"/>
        <w:spacing w:line="360" w:lineRule="auto"/>
        <w:ind w:firstLineChars="196" w:firstLine="470"/>
        <w:rPr>
          <w:rFonts w:hint="eastAsia"/>
          <w:bCs/>
          <w:sz w:val="24"/>
        </w:rPr>
      </w:pPr>
      <w:r w:rsidRPr="00120C12">
        <w:rPr>
          <w:rFonts w:hint="eastAsia"/>
          <w:bCs/>
          <w:sz w:val="24"/>
        </w:rPr>
        <w:t>3</w:t>
      </w:r>
      <w:r w:rsidRPr="00120C12">
        <w:rPr>
          <w:rFonts w:hint="eastAsia"/>
          <w:bCs/>
          <w:sz w:val="24"/>
        </w:rPr>
        <w:t>）政治、英语分数不低于</w:t>
      </w:r>
      <w:r>
        <w:rPr>
          <w:rFonts w:hint="eastAsia"/>
          <w:bCs/>
          <w:sz w:val="24"/>
        </w:rPr>
        <w:t>45</w:t>
      </w:r>
      <w:r w:rsidRPr="00120C12">
        <w:rPr>
          <w:rFonts w:hint="eastAsia"/>
          <w:bCs/>
          <w:sz w:val="24"/>
        </w:rPr>
        <w:t>；</w:t>
      </w:r>
    </w:p>
    <w:p w:rsidR="004C3DD5" w:rsidRDefault="004C3DD5" w:rsidP="004C3DD5">
      <w:pPr>
        <w:pStyle w:val="a5"/>
        <w:spacing w:line="360" w:lineRule="auto"/>
        <w:ind w:firstLineChars="196" w:firstLine="470"/>
        <w:rPr>
          <w:rFonts w:hint="eastAsia"/>
          <w:bCs/>
          <w:sz w:val="24"/>
        </w:rPr>
      </w:pPr>
      <w:r w:rsidRPr="00120C12">
        <w:rPr>
          <w:rFonts w:hint="eastAsia"/>
          <w:bCs/>
          <w:sz w:val="24"/>
        </w:rPr>
        <w:t>4</w:t>
      </w:r>
      <w:r w:rsidRPr="00120C12">
        <w:rPr>
          <w:rFonts w:hint="eastAsia"/>
          <w:bCs/>
          <w:sz w:val="24"/>
        </w:rPr>
        <w:t>）专业课至少一门与本</w:t>
      </w:r>
      <w:proofErr w:type="gramStart"/>
      <w:r w:rsidRPr="00120C12">
        <w:rPr>
          <w:rFonts w:hint="eastAsia"/>
          <w:bCs/>
          <w:sz w:val="24"/>
        </w:rPr>
        <w:t>经济法硕点招生</w:t>
      </w:r>
      <w:proofErr w:type="gramEnd"/>
      <w:r w:rsidRPr="00120C12">
        <w:rPr>
          <w:rFonts w:hint="eastAsia"/>
          <w:bCs/>
          <w:sz w:val="24"/>
        </w:rPr>
        <w:t>考试科目内容相同或相近；</w:t>
      </w:r>
    </w:p>
    <w:p w:rsidR="004C3DD5" w:rsidRPr="00EE1996" w:rsidRDefault="004C3DD5" w:rsidP="004C3DD5">
      <w:pPr>
        <w:pStyle w:val="a5"/>
        <w:spacing w:line="360" w:lineRule="auto"/>
        <w:ind w:firstLineChars="196" w:firstLine="470"/>
        <w:rPr>
          <w:rFonts w:hint="eastAsia"/>
          <w:bCs/>
          <w:sz w:val="24"/>
        </w:rPr>
      </w:pPr>
      <w:r w:rsidRPr="00EE1996">
        <w:rPr>
          <w:rFonts w:hint="eastAsia"/>
          <w:bCs/>
          <w:sz w:val="24"/>
        </w:rPr>
        <w:t>3</w:t>
      </w:r>
      <w:r w:rsidRPr="00EE1996">
        <w:rPr>
          <w:rFonts w:hint="eastAsia"/>
          <w:bCs/>
          <w:sz w:val="24"/>
        </w:rPr>
        <w:t>、通过国家英语六级考试或国家司法考试（</w:t>
      </w:r>
      <w:r w:rsidRPr="00EE1996">
        <w:rPr>
          <w:rFonts w:hint="eastAsia"/>
          <w:bCs/>
          <w:sz w:val="24"/>
        </w:rPr>
        <w:t>A</w:t>
      </w:r>
      <w:r w:rsidRPr="00EE1996">
        <w:rPr>
          <w:rFonts w:hint="eastAsia"/>
          <w:bCs/>
          <w:sz w:val="24"/>
        </w:rPr>
        <w:t>证）者优先考虑。</w:t>
      </w:r>
    </w:p>
    <w:p w:rsidR="004C3DD5" w:rsidRDefault="004C3DD5" w:rsidP="004C3DD5">
      <w:pPr>
        <w:pStyle w:val="a5"/>
        <w:spacing w:line="360" w:lineRule="auto"/>
        <w:ind w:firstLineChars="0" w:firstLine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三、复试人选名单确定的差额比例</w:t>
      </w:r>
    </w:p>
    <w:p w:rsidR="004C3DD5" w:rsidRDefault="004C3DD5" w:rsidP="004C3DD5">
      <w:pPr>
        <w:pStyle w:val="a5"/>
        <w:spacing w:line="360" w:lineRule="auto"/>
        <w:ind w:firstLineChars="191" w:firstLine="4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、拟按</w:t>
      </w:r>
      <w:r>
        <w:rPr>
          <w:rFonts w:hint="eastAsia"/>
          <w:b/>
          <w:sz w:val="24"/>
        </w:rPr>
        <w:t>1:1.5</w:t>
      </w:r>
      <w:r>
        <w:rPr>
          <w:rFonts w:hint="eastAsia"/>
          <w:b/>
          <w:sz w:val="24"/>
        </w:rPr>
        <w:t>的比例确定。</w:t>
      </w:r>
    </w:p>
    <w:p w:rsidR="004C3DD5" w:rsidRDefault="004C3DD5" w:rsidP="004C3DD5">
      <w:pPr>
        <w:pStyle w:val="a5"/>
        <w:spacing w:line="360" w:lineRule="auto"/>
        <w:ind w:firstLineChars="191" w:firstLine="458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、招生领导小组可根据具体情况适当放宽差额比例。</w:t>
      </w:r>
    </w:p>
    <w:p w:rsidR="004C3DD5" w:rsidRPr="009276BA" w:rsidRDefault="004C3DD5" w:rsidP="004C3DD5">
      <w:pPr>
        <w:pStyle w:val="a5"/>
        <w:spacing w:line="360" w:lineRule="auto"/>
        <w:ind w:firstLineChars="0" w:firstLine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</w:t>
      </w:r>
      <w:r w:rsidRPr="009276BA">
        <w:rPr>
          <w:rFonts w:hint="eastAsia"/>
          <w:b/>
          <w:sz w:val="24"/>
        </w:rPr>
        <w:t>法学院</w:t>
      </w:r>
      <w:bookmarkStart w:id="0" w:name="_GoBack"/>
      <w:bookmarkEnd w:id="0"/>
      <w:r w:rsidRPr="009276BA">
        <w:rPr>
          <w:rFonts w:hint="eastAsia"/>
          <w:b/>
          <w:sz w:val="24"/>
        </w:rPr>
        <w:t>研究生招生</w:t>
      </w:r>
      <w:r>
        <w:rPr>
          <w:rFonts w:hint="eastAsia"/>
          <w:b/>
          <w:sz w:val="24"/>
        </w:rPr>
        <w:t>复试</w:t>
      </w:r>
      <w:r w:rsidRPr="009276BA">
        <w:rPr>
          <w:rFonts w:hint="eastAsia"/>
          <w:b/>
          <w:sz w:val="24"/>
        </w:rPr>
        <w:t>领导小组</w:t>
      </w:r>
    </w:p>
    <w:p w:rsidR="004C3DD5" w:rsidRPr="002F51B1" w:rsidRDefault="004C3DD5" w:rsidP="004C3DD5">
      <w:pPr>
        <w:pStyle w:val="a5"/>
        <w:spacing w:line="360" w:lineRule="auto"/>
        <w:ind w:firstLineChars="0" w:firstLine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2016"/>
        </w:smartTagPr>
        <w:r w:rsidRPr="009276BA">
          <w:rPr>
            <w:rFonts w:hint="eastAsia"/>
            <w:b/>
            <w:sz w:val="24"/>
          </w:rPr>
          <w:t>201</w:t>
        </w:r>
        <w:r>
          <w:rPr>
            <w:rFonts w:hint="eastAsia"/>
            <w:b/>
            <w:sz w:val="24"/>
          </w:rPr>
          <w:t>6</w:t>
        </w:r>
        <w:r w:rsidRPr="009276BA">
          <w:rPr>
            <w:rFonts w:hint="eastAsia"/>
            <w:b/>
            <w:sz w:val="24"/>
          </w:rPr>
          <w:t>年</w:t>
        </w:r>
        <w:r w:rsidRPr="009276BA">
          <w:rPr>
            <w:rFonts w:hint="eastAsia"/>
            <w:b/>
            <w:sz w:val="24"/>
          </w:rPr>
          <w:t>3</w:t>
        </w:r>
        <w:r w:rsidRPr="009276BA">
          <w:rPr>
            <w:rFonts w:hint="eastAsia"/>
            <w:b/>
            <w:sz w:val="24"/>
          </w:rPr>
          <w:t>月</w:t>
        </w:r>
        <w:r>
          <w:rPr>
            <w:rFonts w:hint="eastAsia"/>
            <w:b/>
            <w:sz w:val="24"/>
          </w:rPr>
          <w:t>13</w:t>
        </w:r>
        <w:r w:rsidRPr="009276BA">
          <w:rPr>
            <w:rFonts w:hint="eastAsia"/>
            <w:b/>
            <w:sz w:val="24"/>
          </w:rPr>
          <w:t>日</w:t>
        </w:r>
      </w:smartTag>
    </w:p>
    <w:p w:rsidR="004C3DD5" w:rsidRPr="00D8651F" w:rsidRDefault="004C3DD5" w:rsidP="004C3DD5">
      <w:pPr>
        <w:spacing w:line="360" w:lineRule="auto"/>
        <w:rPr>
          <w:rFonts w:ascii="黑体" w:eastAsia="黑体" w:hAnsi="黑体" w:hint="eastAsia"/>
          <w:b/>
          <w:sz w:val="24"/>
        </w:rPr>
      </w:pPr>
    </w:p>
    <w:p w:rsidR="001B4307" w:rsidRDefault="001B4307"/>
    <w:sectPr w:rsidR="001B4307" w:rsidSect="009E7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51" w:rsidRDefault="00387051" w:rsidP="004C3DD5">
      <w:r>
        <w:separator/>
      </w:r>
    </w:p>
  </w:endnote>
  <w:endnote w:type="continuationSeparator" w:id="0">
    <w:p w:rsidR="00387051" w:rsidRDefault="00387051" w:rsidP="004C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51" w:rsidRDefault="00387051" w:rsidP="004C3DD5">
      <w:r>
        <w:separator/>
      </w:r>
    </w:p>
  </w:footnote>
  <w:footnote w:type="continuationSeparator" w:id="0">
    <w:p w:rsidR="00387051" w:rsidRDefault="00387051" w:rsidP="004C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 w:rsidP="0014592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AF" w:rsidRDefault="00387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6D"/>
    <w:rsid w:val="001B4307"/>
    <w:rsid w:val="00387051"/>
    <w:rsid w:val="004C3DD5"/>
    <w:rsid w:val="007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3FD5B-839C-481C-9119-28C09D3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DD5"/>
    <w:rPr>
      <w:sz w:val="18"/>
      <w:szCs w:val="18"/>
    </w:rPr>
  </w:style>
  <w:style w:type="paragraph" w:styleId="a4">
    <w:name w:val="footer"/>
    <w:basedOn w:val="a"/>
    <w:link w:val="Char0"/>
    <w:unhideWhenUsed/>
    <w:rsid w:val="004C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DD5"/>
    <w:rPr>
      <w:sz w:val="18"/>
      <w:szCs w:val="18"/>
    </w:rPr>
  </w:style>
  <w:style w:type="paragraph" w:styleId="a5">
    <w:name w:val="List Paragraph"/>
    <w:basedOn w:val="a"/>
    <w:qFormat/>
    <w:rsid w:val="004C3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windows7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2016-03-18T02:08:00Z</dcterms:created>
  <dcterms:modified xsi:type="dcterms:W3CDTF">2016-03-18T02:08:00Z</dcterms:modified>
</cp:coreProperties>
</file>